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B5E" w:rsidRPr="00B505D5" w:rsidRDefault="00947B5E" w:rsidP="00947B5E">
      <w:pPr>
        <w:spacing w:line="500" w:lineRule="exact"/>
        <w:jc w:val="center"/>
        <w:rPr>
          <w:rFonts w:ascii="黑体" w:eastAsia="黑体" w:cs="Times New Roman"/>
          <w:color w:val="333333"/>
          <w:kern w:val="36"/>
          <w:sz w:val="32"/>
          <w:szCs w:val="32"/>
        </w:rPr>
      </w:pPr>
      <w:r w:rsidRPr="00B505D5">
        <w:rPr>
          <w:rFonts w:ascii="黑体" w:eastAsia="黑体" w:hAnsi="宋体" w:cs="黑体" w:hint="eastAsia"/>
          <w:color w:val="333333"/>
          <w:kern w:val="36"/>
          <w:sz w:val="32"/>
          <w:szCs w:val="32"/>
        </w:rPr>
        <w:t>苏州市建筑</w:t>
      </w:r>
      <w:r>
        <w:rPr>
          <w:rFonts w:ascii="黑体" w:eastAsia="黑体" w:hAnsi="宋体" w:cs="黑体" w:hint="eastAsia"/>
          <w:color w:val="333333"/>
          <w:kern w:val="36"/>
          <w:sz w:val="32"/>
          <w:szCs w:val="32"/>
        </w:rPr>
        <w:t>业</w:t>
      </w:r>
      <w:r w:rsidRPr="00B505D5">
        <w:rPr>
          <w:rFonts w:ascii="黑体" w:eastAsia="黑体" w:hAnsi="宋体" w:cs="黑体" w:hint="eastAsia"/>
          <w:color w:val="333333"/>
          <w:kern w:val="36"/>
          <w:sz w:val="32"/>
          <w:szCs w:val="32"/>
        </w:rPr>
        <w:t>企业疫情防控和复工复业调查情况</w:t>
      </w:r>
    </w:p>
    <w:p w:rsidR="00947B5E" w:rsidRDefault="00947B5E" w:rsidP="00947B5E">
      <w:pPr>
        <w:spacing w:line="500" w:lineRule="exact"/>
        <w:jc w:val="left"/>
        <w:rPr>
          <w:rFonts w:ascii="宋体" w:cs="Times New Roman"/>
          <w:color w:val="333333"/>
          <w:kern w:val="36"/>
          <w:sz w:val="30"/>
          <w:szCs w:val="30"/>
        </w:rPr>
      </w:pPr>
    </w:p>
    <w:p w:rsidR="00947B5E" w:rsidRDefault="00947B5E" w:rsidP="00947B5E">
      <w:pPr>
        <w:spacing w:line="680" w:lineRule="exact"/>
        <w:jc w:val="left"/>
        <w:rPr>
          <w:rFonts w:ascii="宋体" w:cs="Times New Roman"/>
          <w:color w:val="333333"/>
          <w:kern w:val="36"/>
          <w:sz w:val="32"/>
          <w:szCs w:val="32"/>
        </w:rPr>
      </w:pPr>
      <w:r>
        <w:rPr>
          <w:rFonts w:ascii="宋体" w:hAnsi="宋体" w:cs="宋体"/>
          <w:color w:val="333333"/>
          <w:kern w:val="36"/>
          <w:sz w:val="32"/>
          <w:szCs w:val="32"/>
        </w:rPr>
        <w:t>1</w:t>
      </w:r>
      <w:r>
        <w:rPr>
          <w:rFonts w:ascii="宋体" w:hAnsi="宋体" w:cs="宋体" w:hint="eastAsia"/>
          <w:color w:val="333333"/>
          <w:kern w:val="36"/>
          <w:sz w:val="32"/>
          <w:szCs w:val="32"/>
        </w:rPr>
        <w:t>、企业正常复工后，</w:t>
      </w:r>
      <w:r w:rsidRPr="00B505D5">
        <w:rPr>
          <w:rFonts w:ascii="宋体" w:hAnsi="宋体" w:cs="宋体" w:hint="eastAsia"/>
          <w:color w:val="333333"/>
          <w:kern w:val="36"/>
          <w:sz w:val="32"/>
          <w:szCs w:val="32"/>
        </w:rPr>
        <w:t>主要施工地区</w:t>
      </w:r>
      <w:r>
        <w:rPr>
          <w:rFonts w:ascii="宋体" w:hAnsi="宋体" w:cs="宋体" w:hint="eastAsia"/>
          <w:color w:val="333333"/>
          <w:kern w:val="36"/>
          <w:sz w:val="32"/>
          <w:szCs w:val="32"/>
        </w:rPr>
        <w:t>的情况（占比多少）</w:t>
      </w:r>
    </w:p>
    <w:p w:rsidR="00947B5E" w:rsidRDefault="00947B5E" w:rsidP="00947B5E">
      <w:pPr>
        <w:spacing w:line="680" w:lineRule="exact"/>
        <w:jc w:val="left"/>
        <w:rPr>
          <w:rFonts w:ascii="宋体" w:cs="Times New Roman"/>
          <w:color w:val="333333"/>
          <w:kern w:val="36"/>
          <w:sz w:val="32"/>
          <w:szCs w:val="32"/>
        </w:rPr>
      </w:pPr>
    </w:p>
    <w:p w:rsidR="00947B5E" w:rsidRDefault="00947B5E" w:rsidP="00947B5E">
      <w:pPr>
        <w:spacing w:line="680" w:lineRule="exact"/>
        <w:jc w:val="left"/>
        <w:rPr>
          <w:rFonts w:ascii="宋体" w:cs="Times New Roman"/>
          <w:color w:val="333333"/>
          <w:kern w:val="36"/>
          <w:sz w:val="32"/>
          <w:szCs w:val="32"/>
        </w:rPr>
      </w:pPr>
      <w:r>
        <w:rPr>
          <w:rFonts w:ascii="宋体" w:hAnsi="宋体" w:cs="宋体"/>
          <w:color w:val="333333"/>
          <w:kern w:val="36"/>
          <w:sz w:val="32"/>
          <w:szCs w:val="32"/>
        </w:rPr>
        <w:t>2</w:t>
      </w:r>
      <w:r>
        <w:rPr>
          <w:rFonts w:ascii="宋体" w:hAnsi="宋体" w:cs="宋体" w:hint="eastAsia"/>
          <w:color w:val="333333"/>
          <w:kern w:val="36"/>
          <w:sz w:val="32"/>
          <w:szCs w:val="32"/>
        </w:rPr>
        <w:t>、</w:t>
      </w:r>
      <w:r w:rsidRPr="00B505D5">
        <w:rPr>
          <w:rFonts w:ascii="宋体" w:hAnsi="宋体" w:cs="宋体" w:hint="eastAsia"/>
          <w:color w:val="333333"/>
          <w:kern w:val="36"/>
          <w:sz w:val="32"/>
          <w:szCs w:val="32"/>
        </w:rPr>
        <w:t>此次疫情对企业业务</w:t>
      </w:r>
      <w:r>
        <w:rPr>
          <w:rFonts w:ascii="宋体" w:hAnsi="宋体" w:cs="宋体" w:hint="eastAsia"/>
          <w:color w:val="333333"/>
          <w:kern w:val="36"/>
          <w:sz w:val="32"/>
          <w:szCs w:val="32"/>
        </w:rPr>
        <w:t>等方面影响情况</w:t>
      </w:r>
    </w:p>
    <w:p w:rsidR="00947B5E" w:rsidRPr="00B505D5" w:rsidRDefault="00947B5E" w:rsidP="00947B5E">
      <w:pPr>
        <w:spacing w:line="680" w:lineRule="exact"/>
        <w:jc w:val="left"/>
        <w:rPr>
          <w:rFonts w:ascii="宋体" w:cs="Times New Roman"/>
          <w:color w:val="333333"/>
          <w:kern w:val="36"/>
          <w:sz w:val="32"/>
          <w:szCs w:val="32"/>
        </w:rPr>
      </w:pPr>
    </w:p>
    <w:p w:rsidR="00947B5E" w:rsidRDefault="00947B5E" w:rsidP="00947B5E">
      <w:pPr>
        <w:spacing w:line="680" w:lineRule="exact"/>
        <w:jc w:val="left"/>
        <w:rPr>
          <w:rFonts w:asci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>3</w:t>
      </w:r>
      <w:r>
        <w:rPr>
          <w:rFonts w:ascii="宋体" w:hAnsi="宋体" w:cs="宋体" w:hint="eastAsia"/>
          <w:sz w:val="32"/>
          <w:szCs w:val="32"/>
        </w:rPr>
        <w:t>、</w:t>
      </w:r>
      <w:r w:rsidRPr="00AA4BF6">
        <w:rPr>
          <w:rFonts w:ascii="仿宋_GB2312" w:hAnsi="仿宋" w:cs="宋体" w:hint="eastAsia"/>
          <w:sz w:val="32"/>
          <w:szCs w:val="32"/>
        </w:rPr>
        <w:t>落实安排项目复（开）工计划</w:t>
      </w:r>
      <w:r>
        <w:rPr>
          <w:rFonts w:ascii="仿宋_GB2312" w:hAnsi="仿宋" w:cs="宋体" w:hint="eastAsia"/>
          <w:sz w:val="32"/>
          <w:szCs w:val="32"/>
        </w:rPr>
        <w:t>，</w:t>
      </w:r>
      <w:r>
        <w:rPr>
          <w:rFonts w:ascii="宋体" w:hAnsi="宋体" w:cs="宋体" w:hint="eastAsia"/>
          <w:sz w:val="32"/>
          <w:szCs w:val="32"/>
        </w:rPr>
        <w:t>陆续</w:t>
      </w:r>
      <w:r w:rsidRPr="00B505D5">
        <w:rPr>
          <w:rFonts w:ascii="宋体" w:hAnsi="宋体" w:cs="宋体" w:hint="eastAsia"/>
          <w:sz w:val="32"/>
          <w:szCs w:val="32"/>
        </w:rPr>
        <w:t>复工后</w:t>
      </w:r>
      <w:r>
        <w:rPr>
          <w:rFonts w:ascii="宋体" w:hAnsi="宋体" w:cs="宋体" w:hint="eastAsia"/>
          <w:sz w:val="32"/>
          <w:szCs w:val="32"/>
        </w:rPr>
        <w:t>，企业</w:t>
      </w:r>
      <w:r w:rsidRPr="00B505D5">
        <w:rPr>
          <w:rFonts w:ascii="宋体" w:hAnsi="宋体" w:cs="宋体" w:hint="eastAsia"/>
          <w:sz w:val="32"/>
          <w:szCs w:val="32"/>
        </w:rPr>
        <w:t>人员预计到岗</w:t>
      </w:r>
      <w:r>
        <w:rPr>
          <w:rFonts w:ascii="宋体" w:hAnsi="宋体" w:cs="宋体" w:hint="eastAsia"/>
          <w:sz w:val="32"/>
          <w:szCs w:val="32"/>
        </w:rPr>
        <w:t>位的占比人数</w:t>
      </w:r>
    </w:p>
    <w:p w:rsidR="00947B5E" w:rsidRDefault="00947B5E" w:rsidP="00947B5E">
      <w:pPr>
        <w:spacing w:line="680" w:lineRule="exact"/>
        <w:jc w:val="left"/>
        <w:rPr>
          <w:rFonts w:ascii="宋体" w:cs="Times New Roman"/>
          <w:sz w:val="32"/>
          <w:szCs w:val="32"/>
        </w:rPr>
      </w:pPr>
    </w:p>
    <w:p w:rsidR="00947B5E" w:rsidRDefault="00947B5E" w:rsidP="00947B5E">
      <w:pPr>
        <w:spacing w:line="680" w:lineRule="exact"/>
        <w:jc w:val="left"/>
        <w:rPr>
          <w:rFonts w:ascii="宋体" w:cs="Times New Roman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>4</w:t>
      </w:r>
      <w:r>
        <w:rPr>
          <w:rFonts w:ascii="宋体" w:hAnsi="宋体" w:cs="宋体" w:hint="eastAsia"/>
          <w:sz w:val="32"/>
          <w:szCs w:val="32"/>
        </w:rPr>
        <w:t>、</w:t>
      </w:r>
      <w:r w:rsidRPr="00B505D5">
        <w:rPr>
          <w:rFonts w:ascii="宋体" w:hAnsi="宋体" w:cs="宋体" w:hint="eastAsia"/>
          <w:sz w:val="32"/>
          <w:szCs w:val="32"/>
        </w:rPr>
        <w:t>企业财务方面每个月停工损失情况（直接经济损失、运营管理、后期赶工措施费等）</w:t>
      </w:r>
    </w:p>
    <w:p w:rsidR="00947B5E" w:rsidRPr="00B37790" w:rsidRDefault="00947B5E" w:rsidP="00947B5E">
      <w:pPr>
        <w:spacing w:line="680" w:lineRule="exact"/>
        <w:jc w:val="left"/>
        <w:rPr>
          <w:rFonts w:ascii="宋体" w:cs="Times New Roman"/>
          <w:sz w:val="32"/>
          <w:szCs w:val="32"/>
        </w:rPr>
      </w:pPr>
    </w:p>
    <w:p w:rsidR="00947B5E" w:rsidRPr="00AA4BF6" w:rsidRDefault="00947B5E" w:rsidP="00947B5E">
      <w:pPr>
        <w:spacing w:line="680" w:lineRule="exact"/>
        <w:jc w:val="left"/>
        <w:rPr>
          <w:rFonts w:ascii="宋体" w:cs="Times New Roman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>5</w:t>
      </w:r>
      <w:r>
        <w:rPr>
          <w:rFonts w:ascii="宋体" w:hAnsi="宋体" w:cs="宋体" w:hint="eastAsia"/>
          <w:sz w:val="32"/>
          <w:szCs w:val="32"/>
        </w:rPr>
        <w:t>、</w:t>
      </w:r>
      <w:r w:rsidRPr="00B505D5">
        <w:rPr>
          <w:rFonts w:ascii="宋体" w:hAnsi="宋体" w:cs="宋体" w:hint="eastAsia"/>
          <w:sz w:val="32"/>
          <w:szCs w:val="32"/>
        </w:rPr>
        <w:t>面对复工</w:t>
      </w:r>
      <w:r>
        <w:rPr>
          <w:rFonts w:ascii="宋体" w:hAnsi="宋体" w:cs="宋体" w:hint="eastAsia"/>
          <w:sz w:val="32"/>
          <w:szCs w:val="32"/>
        </w:rPr>
        <w:t>复业</w:t>
      </w:r>
      <w:r w:rsidRPr="00B505D5">
        <w:rPr>
          <w:rFonts w:ascii="宋体" w:hAnsi="宋体" w:cs="宋体" w:hint="eastAsia"/>
          <w:sz w:val="32"/>
          <w:szCs w:val="32"/>
        </w:rPr>
        <w:t>，企业采取的应对措施</w:t>
      </w:r>
      <w:r>
        <w:rPr>
          <w:rFonts w:ascii="宋体" w:hAnsi="宋体" w:cs="宋体" w:hint="eastAsia"/>
          <w:sz w:val="32"/>
          <w:szCs w:val="32"/>
        </w:rPr>
        <w:t>、</w:t>
      </w:r>
      <w:r w:rsidRPr="00AA4BF6">
        <w:rPr>
          <w:rFonts w:ascii="宋体" w:hAnsi="宋体" w:cs="宋体" w:hint="eastAsia"/>
          <w:color w:val="333333"/>
          <w:kern w:val="36"/>
          <w:sz w:val="32"/>
          <w:szCs w:val="32"/>
        </w:rPr>
        <w:t>制定落实方案</w:t>
      </w:r>
    </w:p>
    <w:p w:rsidR="00947B5E" w:rsidRPr="00B505D5" w:rsidRDefault="00947B5E" w:rsidP="00947B5E">
      <w:pPr>
        <w:spacing w:line="680" w:lineRule="exact"/>
        <w:jc w:val="left"/>
        <w:rPr>
          <w:rFonts w:ascii="宋体" w:cs="Times New Roman"/>
          <w:sz w:val="32"/>
          <w:szCs w:val="32"/>
        </w:rPr>
      </w:pPr>
    </w:p>
    <w:p w:rsidR="00947B5E" w:rsidRDefault="00947B5E" w:rsidP="00947B5E">
      <w:pPr>
        <w:spacing w:line="680" w:lineRule="exact"/>
        <w:rPr>
          <w:rFonts w:ascii="宋体" w:cs="Times New Roman"/>
          <w:color w:val="333333"/>
          <w:kern w:val="36"/>
          <w:sz w:val="32"/>
          <w:szCs w:val="32"/>
        </w:rPr>
      </w:pPr>
      <w:r>
        <w:rPr>
          <w:rFonts w:ascii="宋体" w:hAnsi="宋体" w:cs="宋体"/>
          <w:color w:val="333333"/>
          <w:kern w:val="36"/>
          <w:sz w:val="32"/>
          <w:szCs w:val="32"/>
        </w:rPr>
        <w:t>6</w:t>
      </w:r>
      <w:r>
        <w:rPr>
          <w:rFonts w:ascii="宋体" w:hAnsi="宋体" w:cs="宋体" w:hint="eastAsia"/>
          <w:color w:val="333333"/>
          <w:kern w:val="36"/>
          <w:sz w:val="32"/>
          <w:szCs w:val="32"/>
        </w:rPr>
        <w:t>、建筑企业</w:t>
      </w:r>
      <w:r w:rsidRPr="00B505D5">
        <w:rPr>
          <w:rFonts w:ascii="宋体" w:hAnsi="宋体" w:cs="宋体" w:hint="eastAsia"/>
          <w:color w:val="333333"/>
          <w:kern w:val="36"/>
          <w:sz w:val="32"/>
          <w:szCs w:val="32"/>
        </w:rPr>
        <w:t>复工</w:t>
      </w:r>
      <w:r>
        <w:rPr>
          <w:rFonts w:ascii="宋体" w:hAnsi="宋体" w:cs="宋体" w:hint="eastAsia"/>
          <w:color w:val="333333"/>
          <w:kern w:val="36"/>
          <w:sz w:val="32"/>
          <w:szCs w:val="32"/>
        </w:rPr>
        <w:t>后</w:t>
      </w:r>
      <w:r w:rsidRPr="00B505D5">
        <w:rPr>
          <w:rFonts w:ascii="宋体" w:hAnsi="宋体" w:cs="宋体" w:hint="eastAsia"/>
          <w:color w:val="333333"/>
          <w:kern w:val="36"/>
          <w:sz w:val="32"/>
          <w:szCs w:val="32"/>
        </w:rPr>
        <w:t>遇到的困难和问题</w:t>
      </w:r>
    </w:p>
    <w:p w:rsidR="00947B5E" w:rsidRPr="00B505D5" w:rsidRDefault="00947B5E" w:rsidP="00947B5E">
      <w:pPr>
        <w:spacing w:line="680" w:lineRule="exact"/>
        <w:rPr>
          <w:rFonts w:ascii="宋体" w:cs="Times New Roman"/>
          <w:color w:val="333333"/>
          <w:kern w:val="36"/>
          <w:sz w:val="32"/>
          <w:szCs w:val="32"/>
        </w:rPr>
      </w:pPr>
    </w:p>
    <w:p w:rsidR="00947B5E" w:rsidRPr="00B505D5" w:rsidRDefault="00947B5E" w:rsidP="00947B5E">
      <w:pPr>
        <w:spacing w:line="680" w:lineRule="exact"/>
        <w:rPr>
          <w:rFonts w:ascii="宋体" w:cs="Times New Roman"/>
          <w:color w:val="333333"/>
          <w:kern w:val="36"/>
          <w:sz w:val="32"/>
          <w:szCs w:val="32"/>
        </w:rPr>
      </w:pPr>
      <w:r>
        <w:rPr>
          <w:rFonts w:ascii="宋体" w:hAnsi="宋体" w:cs="宋体"/>
          <w:color w:val="333333"/>
          <w:kern w:val="36"/>
          <w:sz w:val="32"/>
          <w:szCs w:val="32"/>
        </w:rPr>
        <w:t>7</w:t>
      </w:r>
      <w:r>
        <w:rPr>
          <w:rFonts w:ascii="宋体" w:hAnsi="宋体" w:cs="宋体" w:hint="eastAsia"/>
          <w:color w:val="333333"/>
          <w:kern w:val="36"/>
          <w:sz w:val="32"/>
          <w:szCs w:val="32"/>
        </w:rPr>
        <w:t>、在疫情防控和复工复业期间企业</w:t>
      </w:r>
      <w:r w:rsidRPr="00B505D5">
        <w:rPr>
          <w:rFonts w:ascii="宋体" w:hAnsi="宋体" w:cs="宋体" w:hint="eastAsia"/>
          <w:color w:val="333333"/>
          <w:kern w:val="36"/>
          <w:sz w:val="32"/>
          <w:szCs w:val="32"/>
        </w:rPr>
        <w:t>希望得到的支持与帮助</w:t>
      </w:r>
    </w:p>
    <w:p w:rsidR="009121F0" w:rsidRDefault="009121F0"/>
    <w:sectPr w:rsidR="009121F0" w:rsidSect="009121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47B5E"/>
    <w:rsid w:val="009121F0"/>
    <w:rsid w:val="00947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B5E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2020-02-28T03:02:00Z</dcterms:created>
  <dcterms:modified xsi:type="dcterms:W3CDTF">2020-02-28T03:02:00Z</dcterms:modified>
</cp:coreProperties>
</file>