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9BA1">
      <w:pPr>
        <w:spacing w:line="580" w:lineRule="exact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苏州</w:t>
      </w: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市相城</w:t>
      </w: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区建筑行业协会</w:t>
      </w:r>
    </w:p>
    <w:p w14:paraId="685B3252">
      <w:pPr>
        <w:spacing w:line="580" w:lineRule="exact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劳务专业委员会</w:t>
      </w:r>
      <w:r>
        <w:rPr>
          <w:rFonts w:hint="eastAsia" w:ascii="方正小标宋_GBK" w:hAnsi="黑体" w:eastAsia="方正小标宋_GBK" w:cs="黑体"/>
          <w:spacing w:val="2"/>
          <w:sz w:val="44"/>
          <w:szCs w:val="44"/>
          <w:lang w:eastAsia="zh-CN"/>
        </w:rPr>
        <w:t>工作规则</w:t>
      </w:r>
    </w:p>
    <w:p w14:paraId="233C74B6">
      <w:pPr>
        <w:pStyle w:val="2"/>
        <w:spacing w:before="74" w:line="580" w:lineRule="exact"/>
        <w:ind w:firstLine="493"/>
        <w:jc w:val="both"/>
        <w:rPr>
          <w:rFonts w:hint="eastAsia" w:asciiTheme="minorEastAsia" w:hAnsiTheme="minorEastAsia" w:eastAsiaTheme="minorEastAsia"/>
          <w:b/>
          <w:bCs/>
          <w:spacing w:val="17"/>
          <w:sz w:val="32"/>
          <w:szCs w:val="32"/>
          <w:lang w:eastAsia="zh-CN"/>
        </w:rPr>
      </w:pPr>
    </w:p>
    <w:p w14:paraId="4EF9B1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11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17"/>
          <w:sz w:val="32"/>
          <w:szCs w:val="32"/>
          <w:lang w:eastAsia="zh-CN"/>
        </w:rPr>
        <w:t>第一条</w:t>
      </w:r>
      <w:r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  <w:t xml:space="preserve">  </w:t>
      </w:r>
      <w:r>
        <w:rPr>
          <w:rFonts w:hint="eastAsia" w:ascii="Times New Roman" w:hAnsi="Times New Roman" w:eastAsia="仿宋_GB2312"/>
          <w:spacing w:val="17"/>
          <w:sz w:val="32"/>
          <w:szCs w:val="32"/>
          <w:lang w:eastAsia="zh-CN"/>
        </w:rPr>
        <w:t>苏州</w:t>
      </w:r>
      <w:r>
        <w:rPr>
          <w:rFonts w:hint="eastAsia" w:ascii="Times New Roman" w:hAnsi="Times New Roman" w:eastAsia="仿宋_GB2312"/>
          <w:spacing w:val="17"/>
          <w:sz w:val="32"/>
          <w:szCs w:val="32"/>
          <w:lang w:val="en-US" w:eastAsia="zh-CN"/>
        </w:rPr>
        <w:t>市相城</w:t>
      </w:r>
      <w:r>
        <w:rPr>
          <w:rFonts w:hint="eastAsia" w:ascii="Times New Roman" w:hAnsi="Times New Roman" w:eastAsia="仿宋_GB2312"/>
          <w:spacing w:val="17"/>
          <w:sz w:val="32"/>
          <w:szCs w:val="32"/>
          <w:lang w:eastAsia="zh-CN"/>
        </w:rPr>
        <w:t>区建筑行业协会劳务专业委员会(以下简称“专委会”),是</w:t>
      </w:r>
      <w:r>
        <w:rPr>
          <w:rFonts w:hint="eastAsia" w:ascii="Times New Roman" w:hAnsi="Times New Roman" w:eastAsia="仿宋_GB2312"/>
          <w:spacing w:val="17"/>
          <w:sz w:val="32"/>
          <w:szCs w:val="32"/>
          <w:lang w:val="en-US" w:eastAsia="zh-CN"/>
        </w:rPr>
        <w:t>苏州市相城区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建筑行业协会</w:t>
      </w:r>
      <w:r>
        <w:rPr>
          <w:rFonts w:hint="eastAsia" w:ascii="Times New Roman" w:hAnsi="Times New Roman" w:eastAsia="仿宋_GB2312"/>
          <w:spacing w:val="17"/>
          <w:sz w:val="32"/>
          <w:szCs w:val="32"/>
          <w:lang w:eastAsia="zh-CN"/>
        </w:rPr>
        <w:t>(以下简称“协会”)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的组成部分，是以规范建筑劳务市场、提升建筑产业工人技能等为目的专业性内设机构，在协会指导下开展工作。</w:t>
      </w:r>
    </w:p>
    <w:p w14:paraId="771302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7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6"/>
          <w:sz w:val="32"/>
          <w:szCs w:val="32"/>
          <w:lang w:eastAsia="zh-CN"/>
        </w:rPr>
        <w:t>第二条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 xml:space="preserve">  专委会以习近平新时代中国特色社会主义思想为指导，坚持以“爱</w:t>
      </w:r>
      <w:r>
        <w:rPr>
          <w:rFonts w:hint="eastAsia" w:ascii="Times New Roman" w:hAnsi="Times New Roman" w:eastAsia="仿宋_GB2312"/>
          <w:spacing w:val="9"/>
          <w:sz w:val="32"/>
          <w:szCs w:val="32"/>
          <w:lang w:eastAsia="zh-CN"/>
        </w:rPr>
        <w:t>国守法、统筹规范、服务创新、协作共赢、贡献社会”为宗旨。优化建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筑劳务行</w:t>
      </w:r>
      <w:r>
        <w:rPr>
          <w:rFonts w:hint="eastAsia" w:ascii="Times New Roman" w:hAnsi="Times New Roman" w:eastAsia="仿宋_GB2312"/>
          <w:spacing w:val="9"/>
          <w:sz w:val="32"/>
          <w:szCs w:val="32"/>
          <w:lang w:eastAsia="zh-CN"/>
        </w:rPr>
        <w:t>业环境，促进良性竞争格局，服务企业发展，促进社会的和谐稳定。</w:t>
      </w:r>
    </w:p>
    <w:p w14:paraId="2EFF75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7" w:firstLineChars="200"/>
        <w:jc w:val="both"/>
        <w:textAlignment w:val="baseline"/>
        <w:rPr>
          <w:rFonts w:ascii="Times New Roman" w:hAnsi="Times New Roman" w:eastAsia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6"/>
          <w:sz w:val="32"/>
          <w:szCs w:val="32"/>
          <w:lang w:eastAsia="zh-CN"/>
        </w:rPr>
        <w:t>第三条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 xml:space="preserve">  专委会业务范围：</w:t>
      </w:r>
    </w:p>
    <w:p w14:paraId="2E07B4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ascii="Times New Roman" w:hAnsi="Times New Roman" w:eastAsia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（一）政策研究与宣贯服务。配合协会，宣传贯彻建筑劳务行业相关政策法规及行业标准。为行业主管部门提供决策支持服务，协助制定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val="en-US" w:eastAsia="zh-CN"/>
        </w:rPr>
        <w:t>相城区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建筑劳务行业发展政策法规及行业标准。为建设主管部门提供专业、客观的行业咨询、综合评估等服务。</w:t>
      </w:r>
    </w:p>
    <w:p w14:paraId="692302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ascii="Times New Roman" w:hAnsi="Times New Roman" w:eastAsia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（二）行业规范与自律管理。制定建筑劳务行业行规行约并组织实施，引导规范企业经营行为与竞争方式，维护公平竞争和市场秩序。</w:t>
      </w:r>
    </w:p>
    <w:p w14:paraId="102232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ascii="Times New Roman" w:hAnsi="Times New Roman" w:eastAsia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（三）教育培训与技能评价。组织开展建设领域政策法规、质量安全、职业技能等培训及考核认定工作。承办或协办各级建筑行业职业技能竞赛，建立技能人才库，培养高素质建筑工匠。</w:t>
      </w:r>
    </w:p>
    <w:p w14:paraId="5FB453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ascii="Times New Roman" w:hAnsi="Times New Roman" w:eastAsia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（四）平台建设与信息服务。建设建筑劳务企业与产业工人综合服务平台。整合发布劳务市场供需、招投标、信用等信息，运用大数据技术强化劳务用工监管与服务。</w:t>
      </w:r>
    </w:p>
    <w:p w14:paraId="475775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ascii="Times New Roman" w:hAnsi="Times New Roman" w:eastAsia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（五）调查研究与交流合作。开展行业发展研究，组织会员单位经验交流、技术研讨及会展活动，促进信息共享与业务合作。</w:t>
      </w:r>
    </w:p>
    <w:p w14:paraId="47D164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4" w:firstLineChars="200"/>
        <w:jc w:val="both"/>
        <w:textAlignment w:val="baseline"/>
        <w:rPr>
          <w:rFonts w:ascii="Times New Roman" w:hAnsi="Times New Roman" w:eastAsia="仿宋_GB2312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（六）承办行业主管部门、协会和会员单位委托办理的其他事项。</w:t>
      </w:r>
    </w:p>
    <w:p w14:paraId="470B85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5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8"/>
          <w:sz w:val="32"/>
          <w:szCs w:val="32"/>
          <w:lang w:eastAsia="zh-CN"/>
        </w:rPr>
        <w:t>第四条</w:t>
      </w:r>
      <w:r>
        <w:rPr>
          <w:rFonts w:hint="eastAsia" w:ascii="Times New Roman" w:hAnsi="Times New Roman" w:eastAsia="仿宋_GB2312"/>
          <w:spacing w:val="101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凡从事建筑施工和劳务的企事业单位，承认本专委会工作规则，自愿申请加入，经批准即可成为本专委会的会员。专委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会会员同时为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协会的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val="en-US" w:eastAsia="zh-CN"/>
        </w:rPr>
        <w:t>自然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会员。</w:t>
      </w:r>
    </w:p>
    <w:p w14:paraId="20004D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1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7"/>
          <w:sz w:val="32"/>
          <w:szCs w:val="32"/>
          <w:lang w:eastAsia="zh-CN"/>
        </w:rPr>
        <w:t>第五条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 xml:space="preserve"> 专委会会员享有的权利和义务：</w:t>
      </w:r>
    </w:p>
    <w:p w14:paraId="469B15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2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专委会会员单位应在国家法律法规范围内开展活动。专委会会员享有协会章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程规定的权利和义务。</w:t>
      </w:r>
    </w:p>
    <w:p w14:paraId="469479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5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8"/>
          <w:sz w:val="32"/>
          <w:szCs w:val="32"/>
          <w:lang w:eastAsia="zh-CN"/>
        </w:rPr>
        <w:t>第六条</w:t>
      </w:r>
      <w:r>
        <w:rPr>
          <w:rFonts w:hint="eastAsia" w:ascii="Times New Roman" w:hAnsi="Times New Roman" w:eastAsia="仿宋_GB2312"/>
          <w:spacing w:val="1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会员退会应书面通知本专委会，由专委会报协会备案。会员不履行义务或无故超过一年不交纳会费的，视为自动退会。会员如有严重违反协会章程、本规则以及入会承诺书等行为，专委会主任委员会提出意见，报协会同意予以除名。会员退会、被暂停会员资格或除名，其在本会的职务、权利、义务自行终止。</w:t>
      </w:r>
    </w:p>
    <w:p w14:paraId="48FEB3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5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8"/>
          <w:sz w:val="32"/>
          <w:szCs w:val="32"/>
          <w:lang w:eastAsia="zh-CN"/>
        </w:rPr>
        <w:t>第七条</w:t>
      </w:r>
      <w:r>
        <w:rPr>
          <w:rFonts w:hint="eastAsia" w:ascii="Times New Roman" w:hAnsi="Times New Roman" w:eastAsia="仿宋_GB2312"/>
          <w:spacing w:val="2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专委会任期每届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年，因特殊情况需提前或延期换届的，须由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专委会主任委员会通过，报协会批准。</w:t>
      </w:r>
    </w:p>
    <w:p w14:paraId="4000B0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7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-4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/>
          <w:b/>
          <w:bCs/>
          <w:spacing w:val="8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b/>
          <w:bCs/>
          <w:spacing w:val="-4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/>
          <w:spacing w:val="124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专委会实行全体委员会负责制，专委会的成员，即是全体委员会的</w:t>
      </w:r>
      <w:r>
        <w:rPr>
          <w:rFonts w:hint="eastAsia" w:ascii="Times New Roman" w:hAnsi="Times New Roman" w:eastAsia="仿宋_GB2312"/>
          <w:spacing w:val="-3"/>
          <w:sz w:val="32"/>
          <w:szCs w:val="32"/>
          <w:lang w:eastAsia="zh-CN"/>
        </w:rPr>
        <w:t>委员。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全体</w:t>
      </w:r>
      <w:r>
        <w:rPr>
          <w:rFonts w:hint="eastAsia" w:ascii="Times New Roman" w:hAnsi="Times New Roman" w:eastAsia="仿宋_GB2312"/>
          <w:spacing w:val="-3"/>
          <w:sz w:val="32"/>
          <w:szCs w:val="32"/>
          <w:lang w:eastAsia="zh-CN"/>
        </w:rPr>
        <w:t>委员大会每年召开一次，会议需有三分之二以上的委员出席方能召开，其决议须经到会委员半数以上通过方能生效，劳务专委会每年向</w:t>
      </w:r>
      <w:r>
        <w:rPr>
          <w:rFonts w:hint="eastAsia" w:ascii="Times New Roman" w:hAnsi="Times New Roman" w:eastAsia="仿宋_GB2312"/>
          <w:spacing w:val="-3"/>
          <w:sz w:val="32"/>
          <w:szCs w:val="32"/>
          <w:lang w:val="en-US" w:eastAsia="zh-CN"/>
        </w:rPr>
        <w:t>苏州市相城区</w:t>
      </w:r>
      <w:r>
        <w:rPr>
          <w:rFonts w:hint="eastAsia" w:ascii="Times New Roman" w:hAnsi="Times New Roman" w:eastAsia="仿宋_GB2312"/>
          <w:spacing w:val="-3"/>
          <w:sz w:val="32"/>
          <w:szCs w:val="32"/>
          <w:lang w:eastAsia="zh-CN"/>
        </w:rPr>
        <w:t>建筑行业协会理事会报告工作一次。全体委员会的职权是：</w:t>
      </w:r>
    </w:p>
    <w:p w14:paraId="75794C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（一）制定和修改专委会工作规则；</w:t>
      </w:r>
    </w:p>
    <w:p w14:paraId="496FF7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选举、罢免本专委会的主任、副主任、秘书</w:t>
      </w:r>
      <w:r>
        <w:rPr>
          <w:rFonts w:hint="eastAsia" w:ascii="Times New Roman" w:hAnsi="Times New Roman" w:eastAsia="仿宋_GB2312"/>
          <w:spacing w:val="-1"/>
          <w:sz w:val="32"/>
          <w:szCs w:val="32"/>
          <w:lang w:eastAsia="zh-CN"/>
        </w:rPr>
        <w:t>长；</w:t>
      </w:r>
    </w:p>
    <w:p w14:paraId="677288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（三）审议专委会的工作报告；</w:t>
      </w:r>
    </w:p>
    <w:p w14:paraId="2FF5FE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决定终止事宜；</w:t>
      </w:r>
    </w:p>
    <w:p w14:paraId="0B3BF2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决定专委会的其它重大事项。</w:t>
      </w:r>
    </w:p>
    <w:p w14:paraId="15E192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9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-1"/>
          <w:sz w:val="32"/>
          <w:szCs w:val="32"/>
          <w:lang w:eastAsia="zh-CN"/>
        </w:rPr>
        <w:t>第九条</w:t>
      </w:r>
      <w:r>
        <w:rPr>
          <w:rFonts w:hint="eastAsia" w:ascii="Times New Roman" w:hAnsi="Times New Roman" w:eastAsia="仿宋_GB2312"/>
          <w:spacing w:val="-1"/>
          <w:sz w:val="32"/>
          <w:szCs w:val="32"/>
          <w:lang w:eastAsia="zh-CN"/>
        </w:rPr>
        <w:t xml:space="preserve"> 专委会设主任委员会，是专委会全体委员会闭会期间的执行机构，</w:t>
      </w:r>
      <w:r>
        <w:rPr>
          <w:rFonts w:hint="eastAsia" w:ascii="Times New Roman" w:hAnsi="Times New Roman" w:eastAsia="仿宋_GB2312"/>
          <w:spacing w:val="-7"/>
          <w:sz w:val="32"/>
          <w:szCs w:val="32"/>
          <w:lang w:eastAsia="zh-CN"/>
        </w:rPr>
        <w:t>领导专委会开展日常工作，并对全体委员会负责。主任委员会至少每年召开一次，</w:t>
      </w:r>
      <w:r>
        <w:rPr>
          <w:rFonts w:hint="eastAsia" w:ascii="Times New Roman" w:hAnsi="Times New Roman" w:eastAsia="仿宋_GB2312"/>
          <w:spacing w:val="-2"/>
          <w:sz w:val="32"/>
          <w:szCs w:val="32"/>
          <w:lang w:eastAsia="zh-CN"/>
        </w:rPr>
        <w:t>可采用通讯形式召开，会议须有三分之二以上的主任委员</w:t>
      </w:r>
      <w:r>
        <w:rPr>
          <w:rFonts w:hint="eastAsia" w:ascii="Times New Roman" w:hAnsi="Times New Roman" w:eastAsia="仿宋_GB2312"/>
          <w:spacing w:val="-3"/>
          <w:sz w:val="32"/>
          <w:szCs w:val="32"/>
          <w:lang w:eastAsia="zh-CN"/>
        </w:rPr>
        <w:t>出席方能召开，其决议</w:t>
      </w:r>
      <w:r>
        <w:rPr>
          <w:rFonts w:hint="eastAsia" w:ascii="Times New Roman" w:hAnsi="Times New Roman" w:eastAsia="仿宋_GB2312"/>
          <w:spacing w:val="-2"/>
          <w:sz w:val="32"/>
          <w:szCs w:val="32"/>
          <w:lang w:eastAsia="zh-CN"/>
        </w:rPr>
        <w:t>须经到会委员半数以上表决通过方能生效。</w:t>
      </w:r>
      <w:r>
        <w:rPr>
          <w:rFonts w:hint="eastAsia" w:ascii="Times New Roman" w:hAnsi="Times New Roman" w:eastAsia="仿宋_GB2312"/>
          <w:spacing w:val="-3"/>
          <w:sz w:val="32"/>
          <w:szCs w:val="32"/>
          <w:lang w:eastAsia="zh-CN"/>
        </w:rPr>
        <w:t>主任委员会的职权是：</w:t>
      </w:r>
    </w:p>
    <w:p w14:paraId="09C6E6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（一）执行专委会全体委员会的决议；</w:t>
      </w:r>
    </w:p>
    <w:p w14:paraId="2E84A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2"/>
          <w:sz w:val="32"/>
          <w:szCs w:val="32"/>
          <w:lang w:eastAsia="zh-CN"/>
        </w:rPr>
        <w:t>提出选举和罢免本届专委会主任、副主任、秘书长的决议草案；</w:t>
      </w:r>
    </w:p>
    <w:p w14:paraId="323914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负责向协会理事会报告工作；</w:t>
      </w:r>
    </w:p>
    <w:p w14:paraId="52C6B3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筹备召开专委会全体委员会；</w:t>
      </w:r>
    </w:p>
    <w:p w14:paraId="2BE2CF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）向专委会全体委员会报告工作；</w:t>
      </w:r>
    </w:p>
    <w:p w14:paraId="373049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讨论会员的吸收和除名事宜；</w:t>
      </w:r>
    </w:p>
    <w:p w14:paraId="527DB5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制定内部管理制度，决定其他重大事宜。</w:t>
      </w:r>
    </w:p>
    <w:p w14:paraId="3BB3BC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3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5"/>
          <w:sz w:val="32"/>
          <w:szCs w:val="32"/>
          <w:lang w:eastAsia="zh-CN"/>
        </w:rPr>
        <w:t>第十条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 xml:space="preserve"> 专委会设主任1人，副主任若干人。以上职务由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主任</w:t>
      </w:r>
      <w:r>
        <w:rPr>
          <w:rFonts w:hint="eastAsia" w:ascii="Times New Roman" w:hAnsi="Times New Roman" w:eastAsia="仿宋_GB2312"/>
          <w:spacing w:val="9"/>
          <w:sz w:val="32"/>
          <w:szCs w:val="32"/>
          <w:lang w:eastAsia="zh-CN"/>
        </w:rPr>
        <w:t>委员会提名报协会批准后经全体委员会选举产生（原则上主任委员单位提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名产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生</w:t>
      </w:r>
      <w:r>
        <w:rPr>
          <w:rFonts w:hint="eastAsia" w:ascii="Times New Roman" w:hAnsi="Times New Roman" w:eastAsia="仿宋_GB2312"/>
          <w:spacing w:val="9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,任期为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pacing w:val="5"/>
          <w:sz w:val="32"/>
          <w:szCs w:val="32"/>
          <w:lang w:eastAsia="zh-CN"/>
        </w:rPr>
        <w:t>年。主任、副主任任期不得超过两届，因特殊情况需延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长任期的，须经全体委员会会议表决通过，报协会批准方能任职。</w:t>
      </w:r>
    </w:p>
    <w:p w14:paraId="5EE6FD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1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7"/>
          <w:sz w:val="32"/>
          <w:szCs w:val="32"/>
          <w:lang w:eastAsia="zh-CN"/>
        </w:rPr>
        <w:t>第十一条</w:t>
      </w:r>
      <w:r>
        <w:rPr>
          <w:rFonts w:hint="eastAsia" w:ascii="Times New Roman" w:hAnsi="Times New Roman" w:eastAsia="仿宋_GB2312"/>
          <w:spacing w:val="109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专委会的经费必须用于本规则规定的业务范围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和工作需要。经费</w:t>
      </w:r>
      <w:r>
        <w:rPr>
          <w:rFonts w:hint="eastAsia" w:ascii="Times New Roman" w:hAnsi="Times New Roman" w:eastAsia="仿宋_GB2312"/>
          <w:spacing w:val="23"/>
          <w:sz w:val="32"/>
          <w:szCs w:val="32"/>
          <w:lang w:eastAsia="zh-CN"/>
        </w:rPr>
        <w:t>来源是</w:t>
      </w:r>
      <w:r>
        <w:rPr>
          <w:rFonts w:hint="eastAsia" w:ascii="Times New Roman" w:hAnsi="Times New Roman" w:eastAsia="仿宋_GB2312"/>
          <w:spacing w:val="-47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23"/>
          <w:sz w:val="32"/>
          <w:szCs w:val="32"/>
          <w:lang w:eastAsia="zh-CN"/>
        </w:rPr>
        <w:t>：</w:t>
      </w:r>
    </w:p>
    <w:p w14:paraId="6E1195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"/>
          <w:sz w:val="32"/>
          <w:szCs w:val="32"/>
          <w:lang w:eastAsia="zh-CN"/>
        </w:rPr>
        <w:t>（一）会费；</w:t>
      </w:r>
    </w:p>
    <w:p w14:paraId="33B2D5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  <w:t>政府资助和企事业单位等的捐赠；</w:t>
      </w:r>
    </w:p>
    <w:p w14:paraId="6EBE5F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pacing w:val="12"/>
          <w:sz w:val="32"/>
          <w:szCs w:val="32"/>
          <w:lang w:eastAsia="zh-CN"/>
        </w:rPr>
        <w:t>服务活动的收入；</w:t>
      </w:r>
    </w:p>
    <w:p w14:paraId="185C8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1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pacing w:val="15"/>
          <w:sz w:val="32"/>
          <w:szCs w:val="32"/>
          <w:lang w:eastAsia="zh-CN"/>
        </w:rPr>
        <w:t>其他合法收入。</w:t>
      </w:r>
    </w:p>
    <w:p w14:paraId="0F56C1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8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专委会不单独设立银行账户，经费由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val="en-US" w:eastAsia="zh-CN"/>
        </w:rPr>
        <w:t>苏州市相城区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建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筑行业协会财务一并管理，并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执行苏州市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val="en-US" w:eastAsia="zh-CN"/>
        </w:rPr>
        <w:t>相城区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建筑行业协会的财务管理制度。</w:t>
      </w:r>
    </w:p>
    <w:p w14:paraId="513696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7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6"/>
          <w:sz w:val="32"/>
          <w:szCs w:val="32"/>
          <w:lang w:eastAsia="zh-CN"/>
        </w:rPr>
        <w:t>第十二条</w:t>
      </w:r>
      <w:r>
        <w:rPr>
          <w:rFonts w:hint="eastAsia" w:ascii="Times New Roman" w:hAnsi="Times New Roman" w:eastAsia="仿宋_GB2312"/>
          <w:spacing w:val="98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专委会的终止须按以下程序办理：由主任委员会提出并讨论决定，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再经有三分之二以上的会员出席的代表大会表决通过，由苏州市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val="en-US" w:eastAsia="zh-CN"/>
        </w:rPr>
        <w:t>相城区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建筑行业协会批准注销并停止一切活动，处理好善后事宜。</w:t>
      </w:r>
    </w:p>
    <w:p w14:paraId="363A29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1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7"/>
          <w:sz w:val="32"/>
          <w:szCs w:val="32"/>
          <w:lang w:eastAsia="zh-CN"/>
        </w:rPr>
        <w:t>第十三条</w:t>
      </w:r>
      <w:r>
        <w:rPr>
          <w:rFonts w:hint="eastAsia" w:ascii="Times New Roman" w:hAnsi="Times New Roman" w:eastAsia="仿宋_GB2312"/>
          <w:spacing w:val="1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7"/>
          <w:sz w:val="32"/>
          <w:szCs w:val="32"/>
          <w:lang w:eastAsia="zh-CN"/>
        </w:rPr>
        <w:t>本规则的修改，须经专委会主任委员会表决通过后，提交专委会</w:t>
      </w:r>
      <w:r>
        <w:rPr>
          <w:rFonts w:hint="eastAsia" w:ascii="Times New Roman" w:hAnsi="Times New Roman" w:eastAsia="仿宋_GB2312"/>
          <w:spacing w:val="6"/>
          <w:sz w:val="32"/>
          <w:szCs w:val="32"/>
          <w:lang w:eastAsia="zh-CN"/>
        </w:rPr>
        <w:t>全体会委员会和协会批准。</w:t>
      </w:r>
    </w:p>
    <w:p w14:paraId="7050B6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75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pacing w:val="8"/>
          <w:sz w:val="32"/>
          <w:szCs w:val="32"/>
          <w:lang w:eastAsia="zh-CN"/>
        </w:rPr>
        <w:t>第十四条</w:t>
      </w:r>
      <w:r>
        <w:rPr>
          <w:rFonts w:hint="eastAsia" w:ascii="Times New Roman" w:hAnsi="Times New Roman" w:eastAsia="仿宋_GB2312"/>
          <w:spacing w:val="106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本规则经专委会全体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val="en-US" w:eastAsia="zh-CN"/>
        </w:rPr>
        <w:t>会员单位成立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大会表决通过，自协会批准之日起生效，解释权属于苏州市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val="en-US" w:eastAsia="zh-CN"/>
        </w:rPr>
        <w:t>相城</w:t>
      </w:r>
      <w:r>
        <w:rPr>
          <w:rFonts w:hint="eastAsia" w:ascii="Times New Roman" w:hAnsi="Times New Roman" w:eastAsia="仿宋_GB2312"/>
          <w:spacing w:val="8"/>
          <w:sz w:val="32"/>
          <w:szCs w:val="32"/>
          <w:lang w:eastAsia="zh-CN"/>
        </w:rPr>
        <w:t>区建筑行业协会劳务专业委员会。</w:t>
      </w:r>
    </w:p>
    <w:p w14:paraId="386A4C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20" w:lineRule="exact"/>
        <w:textAlignment w:val="baseline"/>
        <w:rPr>
          <w:rFonts w:ascii="Times New Roman" w:hAnsi="Times New Roman" w:eastAsia="仿宋_GB2312"/>
          <w:spacing w:val="11"/>
          <w:sz w:val="32"/>
          <w:szCs w:val="32"/>
          <w:lang w:eastAsia="zh-CN"/>
        </w:rPr>
      </w:pPr>
    </w:p>
    <w:p w14:paraId="408129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20" w:lineRule="exact"/>
        <w:textAlignment w:val="baseline"/>
        <w:rPr>
          <w:rFonts w:ascii="Times New Roman" w:hAnsi="Times New Roman" w:eastAsia="仿宋_GB2312"/>
          <w:spacing w:val="11"/>
          <w:sz w:val="32"/>
          <w:szCs w:val="32"/>
          <w:lang w:eastAsia="zh-CN"/>
        </w:rPr>
      </w:pPr>
    </w:p>
    <w:p w14:paraId="0B35EF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20" w:lineRule="exact"/>
        <w:jc w:val="right"/>
        <w:textAlignment w:val="baseline"/>
        <w:rPr>
          <w:rFonts w:hint="default" w:ascii="Times New Roman" w:hAnsi="Times New Roman" w:eastAsia="仿宋_GB2312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  <w:lang w:val="en-US" w:eastAsia="zh-CN"/>
        </w:rPr>
        <w:t>相城区建筑行业协会劳务专业委员会</w:t>
      </w:r>
    </w:p>
    <w:p w14:paraId="558DBB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20" w:lineRule="exact"/>
        <w:jc w:val="center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                      2025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日</w:t>
      </w:r>
      <w:bookmarkStart w:id="0" w:name="_GoBack"/>
      <w:bookmarkEnd w:id="0"/>
    </w:p>
    <w:sectPr>
      <w:footerReference r:id="rId3" w:type="default"/>
      <w:pgSz w:w="11900" w:h="16830"/>
      <w:pgMar w:top="1430" w:right="1115" w:bottom="400" w:left="145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ABA11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D60F9F"/>
    <w:rsid w:val="000006CD"/>
    <w:rsid w:val="00142BE3"/>
    <w:rsid w:val="001B3F61"/>
    <w:rsid w:val="00287DF3"/>
    <w:rsid w:val="00410C06"/>
    <w:rsid w:val="00483A1B"/>
    <w:rsid w:val="00556FCE"/>
    <w:rsid w:val="00573695"/>
    <w:rsid w:val="00594EFA"/>
    <w:rsid w:val="006878C9"/>
    <w:rsid w:val="006B2EFE"/>
    <w:rsid w:val="00824995"/>
    <w:rsid w:val="00831C7C"/>
    <w:rsid w:val="008D566C"/>
    <w:rsid w:val="00942DC6"/>
    <w:rsid w:val="009F39FF"/>
    <w:rsid w:val="00A41ECF"/>
    <w:rsid w:val="00AA2B0D"/>
    <w:rsid w:val="00C50DDE"/>
    <w:rsid w:val="00CC014A"/>
    <w:rsid w:val="00D60F9F"/>
    <w:rsid w:val="00DF25D9"/>
    <w:rsid w:val="00E864CC"/>
    <w:rsid w:val="00EC3972"/>
    <w:rsid w:val="00F41725"/>
    <w:rsid w:val="00F9668C"/>
    <w:rsid w:val="1AB20D1A"/>
    <w:rsid w:val="3348278C"/>
    <w:rsid w:val="70A548F8"/>
    <w:rsid w:val="77E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1897</Words>
  <Characters>1898</Characters>
  <Lines>19</Lines>
  <Paragraphs>5</Paragraphs>
  <TotalTime>292</TotalTime>
  <ScaleCrop>false</ScaleCrop>
  <LinksUpToDate>false</LinksUpToDate>
  <CharactersWithSpaces>1916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2025-06-16T09:02:00Z</dcterms:created>
  <dc:creator>78665</dc:creator>
  <cp:lastModifiedBy>陆遥</cp:lastModifiedBy>
  <cp:lastPrinted>2025-09-02T06:35:00Z</cp:lastPrinted>
  <dcterms:modified xsi:type="dcterms:W3CDTF">2025-09-02T06:35:03Z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2025-06-16T09:02:42Z</vt:filetime>
  </property>
  <property fmtid="{D5CDD505-2E9C-101B-9397-08002B2CF9AE}" pid="4" name="UsrData">
    <vt:lpwstr>684f6d2faa48c8001f39d9d6wl</vt:lpwstr>
  </property>
  <property fmtid="{D5CDD505-2E9C-101B-9397-08002B2CF9AE}" pid="5" name="KSOTemplateDocerSaveRecord">
    <vt:lpwstr>eyJoZGlkIjoiNTYxNmNjM2FhYjgzYjgzNzBhMjIyNTM5ZWZkZjVhYzgiLCJ1c2VySWQiOiIxNDQ1MTE1Mjc4In0=</vt:lpwstr>
  </property>
  <property fmtid="{D5CDD505-2E9C-101B-9397-08002B2CF9AE}" pid="6" name="KSOProductBuildVer">
    <vt:lpwstr>2052-12.1.0.21915</vt:lpwstr>
  </property>
  <property fmtid="{D5CDD505-2E9C-101B-9397-08002B2CF9AE}" pid="7" name="ICV">
    <vt:lpwstr>53DE436596AC4F79AA7F72356AE59B9C_13</vt:lpwstr>
  </property>
</Properties>
</file>